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CV</w:t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clara cousineau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18"/>
          <w:szCs w:val="18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claracousineau.com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438-630-5226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1456 Aylwin, Montréal H1W 3B7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18"/>
          <w:szCs w:val="1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cousi.clara@gmail.com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@claracousi - instagram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Ind w:w="70.0" w:type="dxa"/>
        <w:tblBorders>
          <w:top w:color="a6a6a6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Expositions individuelles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Hanging shells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Klotz Shows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(Galeries Rivoli), Bruxelles (BE)</w:t>
        <w:br w:type="textWrapping"/>
        <w:t xml:space="preserve">2021 -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Objectifier l’écriture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Atelier Circulaire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2019 -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S'évader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General Hardware Contemporary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Featured Exhibition of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Scotiabank Contact Photography Festival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Toronto, (ON)</w:t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Expositions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2023 -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Identités, 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Projet Casa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&amp;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Artroduction,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Montréal, (QC) </w:t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Débuter une collection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Galerie 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 (QC)</w:t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Espace sensible/Indice-Objet,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commissaire : Julie Mercier,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Pavillon Bloom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Rouyn-Noranda (QC)</w:t>
        <w:br w:type="textWrapping"/>
        <w:t xml:space="preserve">2022 - (Demi-mesure),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Projection vidéo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, L’Écart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Rouyn-Noranda (QC) </w:t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Shovelling Workshop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commissaire : Joyce Joumaa,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Livart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 (QC)</w:t>
        <w:br w:type="textWrapping"/>
        <w:t xml:space="preserve">2022 - (Demi-meusre), 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Bye bye bourgogne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Appartement de Bullion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 (QC)</w:t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Foire Papier, (Projet spéciaux),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Grand Quai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 (QC)</w:t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Paperholic : Obsession papier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La Guilde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2022 - Lancement de la collection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Art Volt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Conseil des arts de Montréal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Proximité,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plaisir, plasticité – Regard sur la performance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Dazibao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Espace sensible/Géographies textiles,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commissaire : Alice Ricciardi,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1300 rue Sherbrooke Ouest,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Montréal, (QC)</w:t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Exposition collective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Galerie 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Québec, (QC)</w:t>
        <w:br w:type="textWrapping"/>
        <w:t xml:space="preserve">2021 -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Artroduction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Galerie 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Québec, (QC)</w:t>
        <w:br w:type="textWrapping"/>
        <w:t xml:space="preserve">2021 -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Sujets à Risque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- diffusion virtuelle,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La Bande Vidéo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Québec, (QC)</w:t>
        <w:br w:type="textWrapping"/>
        <w:t xml:space="preserve">2020 -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FOOD NATURE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Rad Hourani gallery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2020 -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Art Toronto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AGAC Virtual Booth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Toronto, (ON)</w:t>
        <w:br w:type="textWrapping"/>
        <w:t xml:space="preserve">2020 -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Demi-mesure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projet collaboratif,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Espace Transmission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2019 -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Objects in an embassy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Commissarié par Chris Fusaro et Laura Azzalini,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1305 avenue des pins Ouest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2019 -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Marché de l'art émergent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ARTCH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2019 -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Udergraduate Student Exhibiton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Fofa Gallery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2018 -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GIFC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L'Inconnue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2018 - 1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6th annual BMO 1st Art! competition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Justina M. Barnicke Gallery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Toronto, (ON)</w:t>
        <w:br w:type="textWrapping"/>
        <w:t xml:space="preserve">2018 -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Graduating Students Exhibition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Fofa Gallery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2018 -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Ensemble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Eastern Bloc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2018 -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Art Crush 5e édition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Appartement sur St-Hubert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2017 -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¾ VAV Fall 2017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VAV Gallery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2017 -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Peinture fraîche et nouvelle et nouvelle construction,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Art Mûr,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Montréal, (QC)</w:t>
        <w:br w:type="textWrapping"/>
        <w:t xml:space="preserve">2017 -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Empty Weight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VAV Gallery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2016 -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Interfold//issue #11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Eastern Bloc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Expositions virtuelles et Projections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demi-mesure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projection présentée dans le cadre d’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Espace sensible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  commissaire : Julie Mercier, L’UQAT, Rouyn-Noranda (QC)</w:t>
        <w:br w:type="textWrapping"/>
        <w:t xml:space="preserve">2021 - de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mi-mesure.com – oeuvre web réalisée dans le cadre du festival OFFTA :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0"/>
            <w:szCs w:val="20"/>
            <w:u w:val="single"/>
            <w:rtl w:val="0"/>
          </w:rPr>
          <w:t xml:space="preserve">https://demi-mesure.com/</w:t>
        </w:r>
      </w:hyperlink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OFFTA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2021 -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demi-mesure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projection présentée dans le cadre du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Fol Film Festival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organisé par Folle Béton, l’ENSAD, Paris (FRA)</w:t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Prix et Bourses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2019 -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Bourse de déplacement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Conseil des arts et des lettres du Québec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Montréal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(QC)</w:t>
        <w:br w:type="textWrapping"/>
        <w:t xml:space="preserve">2019 -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Bourse de production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ARTCH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2018 -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BMO 1st Art! Competition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National Winner, Toronto, (ON)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Collections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Claridge, Inc.,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Montréal (QC)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Press Art Collection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Zurich (CH)</w:t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Foires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2022 -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Foire Papier (Projet spéciaux),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Grand Quai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 (QC)</w:t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Encans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2021 - Exposition-encan :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Parlez-moi d’amour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Les impatients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2020 - Encan en ligne :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Les encans de la quarantaine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initiative de Sara A. Tremblay, Montréal (QC)</w:t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Programmes/Résidences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2022 -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Art Volt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Concordia University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2020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Artroduction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Galerie 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Québec, (QC)</w:t>
        <w:br w:type="textWrapping"/>
        <w:t xml:space="preserve">2020 -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Résidence de production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Espace Transmission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mai à juillet 2020, Montréal, (QC)</w:t>
        <w:br w:type="textWrapping"/>
        <w:t xml:space="preserve">2019 -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L’art entrepreneurial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ARTCH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en collaboration avec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Art Souterrain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le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Carrefour jeunesse-emploi Montréal Centre-Ville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et le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Conseil des arts de Montréal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t xml:space="preserve">20182019 -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L'Externat ; Programme de Mentorat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Les Territoires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Éducation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2014 à 2018 -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BFA Studio Arts, Major in Sculpture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Concordia University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Montréal, (QC)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Médias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2022 -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0"/>
            <w:szCs w:val="20"/>
            <w:u w:val="single"/>
            <w:rtl w:val="0"/>
          </w:rPr>
          <w:t xml:space="preserve">Sutures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Sabord, Parution 122, p. 22 – 27., Texte par Karine Bouchard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2022 - </w:t>
      </w:r>
      <w:hyperlink r:id="rId11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0"/>
            <w:szCs w:val="20"/>
            <w:u w:val="single"/>
            <w:rtl w:val="0"/>
          </w:rPr>
          <w:t xml:space="preserve">« PAPERHOLIC » : dépliages exploratoires de la matière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Le Devoir, Critique par Galadriel Avon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2022 - </w:t>
      </w:r>
      <w:hyperlink r:id="rId12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0"/>
            <w:szCs w:val="20"/>
            <w:u w:val="single"/>
            <w:rtl w:val="0"/>
          </w:rPr>
          <w:t xml:space="preserve">« proximité, plaisir, plasticité » : trois question à Emma-Kate Guimond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Le Devoir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Entrevue avec Nicolas Mavrikakis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2021 - </w:t>
      </w:r>
      <w:hyperlink r:id="rId13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0"/>
            <w:szCs w:val="20"/>
            <w:highlight w:val="white"/>
            <w:u w:val="single"/>
            <w:rtl w:val="0"/>
          </w:rPr>
          <w:t xml:space="preserve">Clara Cousineau et Marion Paquette, Demi-mesure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Espace art actuel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, parution 127, p. 95-96. Texte par Alban Loosli.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2020 -</w:t>
      </w:r>
      <w:hyperlink r:id="rId14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Clara Cousineau + Marion Paquette x Joséphine Rivard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Résidence Éditions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Entrevue avec Joséphine Rivard.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2019 -</w:t>
      </w:r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0"/>
            <w:szCs w:val="20"/>
            <w:u w:val="single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 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En conversation, Clara Cousineau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Résidence Éditions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Entrevue avec Eve Laliberté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2018 -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Climate,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Canadian Art Magazine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Fall 2018, Volume 35, number 3, p.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2018 -</w:t>
      </w:r>
      <w:hyperlink r:id="rId19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0"/>
            <w:szCs w:val="20"/>
            <w:u w:val="single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Winners Announced for BMO 1st Art!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Canadian Art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2018 -</w:t>
      </w:r>
      <w:hyperlink r:id="rId21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L'Heure de Pointe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Radio-Canada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Entrevue avec Isabelle Fleury.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2018 -</w:t>
      </w:r>
      <w:hyperlink r:id="rId23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Cette œuvre d’art inspirée des objets les plus banals du quotidien gagne le concours de BMO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Radio-Canada Internaltional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Entrevue avec</w:t>
      </w:r>
      <w:hyperlink r:id="rId25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 Alice Chantal Tchandem Kamgang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2018 -</w:t>
      </w:r>
      <w:hyperlink r:id="rId26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single"/>
            <w:rtl w:val="0"/>
          </w:rPr>
          <w:t xml:space="preserve"> </w:t>
        </w:r>
      </w:hyperlink>
      <w:hyperlink r:id="rId2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Une 5e édition colorée et éthérée pour Art Crush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Baron Mag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Texte par Camille Gladu-Drouin.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213E"/>
    <w:rPr>
      <w:lang w:eastAsia="fr-FR"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07213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anadianart.ca/news/winners-announced-for-bmo-1st-art-competition/" TargetMode="External"/><Relationship Id="rId22" Type="http://schemas.openxmlformats.org/officeDocument/2006/relationships/hyperlink" Target="https://ici.radio-canada.ca/premiere/emissions/l-heure-de-pointe-toronto/episodes/420688/audio-fil-du-mardi-20-novembre-2018/11" TargetMode="External"/><Relationship Id="rId21" Type="http://schemas.openxmlformats.org/officeDocument/2006/relationships/hyperlink" Target="https://ici.radio-canada.ca/premiere/emissions/l-heure-de-pointe-toronto/episodes/420688/audio-fil-du-mardi-20-novembre-2018/11" TargetMode="External"/><Relationship Id="rId24" Type="http://schemas.openxmlformats.org/officeDocument/2006/relationships/hyperlink" Target="https://www.rcinet.ca/fr/2018/07/27/cette-oeuvre-dart-inspiree-des-objets-les-plus-banals-du-quotidien-rafle-la-mise-au-concours-de-bmo/" TargetMode="External"/><Relationship Id="rId23" Type="http://schemas.openxmlformats.org/officeDocument/2006/relationships/hyperlink" Target="https://www.rcinet.ca/fr/2018/07/27/cette-oeuvre-dart-inspiree-des-objets-les-plus-banals-du-quotidien-rafle-la-mise-au-concours-de-bm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emi-mesure.com/" TargetMode="External"/><Relationship Id="rId26" Type="http://schemas.openxmlformats.org/officeDocument/2006/relationships/hyperlink" Target="https://baronmag.com/2018/01/art-crush-5-photos/" TargetMode="External"/><Relationship Id="rId25" Type="http://schemas.openxmlformats.org/officeDocument/2006/relationships/hyperlink" Target="https://www.rcinet.ca/fr/author/actchandem/" TargetMode="External"/><Relationship Id="rId27" Type="http://schemas.openxmlformats.org/officeDocument/2006/relationships/hyperlink" Target="https://baronmag.com/2018/01/art-crush-5-photo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aracousineau.com/" TargetMode="External"/><Relationship Id="rId8" Type="http://schemas.openxmlformats.org/officeDocument/2006/relationships/hyperlink" Target="mailto:cousi.clara@gmail.com" TargetMode="External"/><Relationship Id="rId11" Type="http://schemas.openxmlformats.org/officeDocument/2006/relationships/hyperlink" Target="https://www.ledevoir.com/culture/arts-visuels/746592/arts-visuels-paperholic-depliages-exploratoires-de-la-matiere" TargetMode="External"/><Relationship Id="rId10" Type="http://schemas.openxmlformats.org/officeDocument/2006/relationships/hyperlink" Target="https://zonecampus.ca/le-sabord-sutures-122/" TargetMode="External"/><Relationship Id="rId13" Type="http://schemas.openxmlformats.org/officeDocument/2006/relationships/hyperlink" Target="https://espaceartactuel.com/127-2/" TargetMode="External"/><Relationship Id="rId12" Type="http://schemas.openxmlformats.org/officeDocument/2006/relationships/hyperlink" Target="https://www.ledevoir.com/culture/arts-visuels/718410/proximite-plaisir-plasticite-trois-questions-a-emma-kate-guimond" TargetMode="External"/><Relationship Id="rId15" Type="http://schemas.openxmlformats.org/officeDocument/2006/relationships/hyperlink" Target="https://www.residenceeditions.co/conversations/clara-cousineau-et-marion-paquette-x-josephine-rivard" TargetMode="External"/><Relationship Id="rId14" Type="http://schemas.openxmlformats.org/officeDocument/2006/relationships/hyperlink" Target="https://www.residenceeditions.co/conversations/clara-cousineau-et-marion-paquette-x-josephine-rivard" TargetMode="External"/><Relationship Id="rId17" Type="http://schemas.openxmlformats.org/officeDocument/2006/relationships/hyperlink" Target="https://www.residenceeditions.co/conversations/2019/9/3/clara-couzino" TargetMode="External"/><Relationship Id="rId16" Type="http://schemas.openxmlformats.org/officeDocument/2006/relationships/hyperlink" Target="https://www.residenceeditions.co/conversations/2019/9/3/clara-couzino" TargetMode="External"/><Relationship Id="rId19" Type="http://schemas.openxmlformats.org/officeDocument/2006/relationships/hyperlink" Target="https://canadianart.ca/news/winners-announced-for-bmo-1st-art-competition/" TargetMode="External"/><Relationship Id="rId18" Type="http://schemas.openxmlformats.org/officeDocument/2006/relationships/hyperlink" Target="https://www.residenceeditions.co/conversations/2019/9/3/clara-couzin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FQQy/nNYWS0Sc5jX0Z0s/CBFFg==">AMUW2mVFj3tjB1outk/C9iVdT4rQfNjrk4mEHHQNfu7s4myzYCQqgtw8pGGayXPxtEBg/RLaZCrRiGLo8UDMYFI18TDdZzZU2WOnxLv/wEushOkI56d5X80=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2023-02-28T23:31:00Z</dcterms:created>
  <dc:creator>clara cousineau</dc:creator>
</cp:coreProperties>
</file>